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A377B" w14:textId="77777777" w:rsidR="006B4466" w:rsidRDefault="006B4466" w:rsidP="006B4466">
      <w:pPr>
        <w:pStyle w:val="Heading1"/>
      </w:pPr>
      <w:r w:rsidRPr="006B4466">
        <w:t xml:space="preserve">Notice to Employees--Injuries Caused </w:t>
      </w:r>
      <w:proofErr w:type="gramStart"/>
      <w:r w:rsidRPr="006B4466">
        <w:t>By</w:t>
      </w:r>
      <w:proofErr w:type="gramEnd"/>
      <w:r w:rsidRPr="006B4466">
        <w:t xml:space="preserve"> Work   </w:t>
      </w:r>
    </w:p>
    <w:p w14:paraId="28E11410" w14:textId="139361C3" w:rsidR="007D07FF" w:rsidRPr="007D07FF" w:rsidRDefault="007D07FF" w:rsidP="007D07FF">
      <w:pPr>
        <w:rPr>
          <w:rFonts w:eastAsiaTheme="majorEastAsia" w:cstheme="minorHAnsi"/>
        </w:rPr>
      </w:pPr>
      <w:r w:rsidRPr="007D07FF">
        <w:rPr>
          <w:rFonts w:eastAsiaTheme="majorEastAsia" w:cstheme="minorHAnsi"/>
        </w:rPr>
        <w:t xml:space="preserve">You may be entitled to workers' compensation benefits if you are injured or become ill because of your job. Workers' compensation covers most work-related physical or mental injuries and illnesses. An injury or illness can be caused by one event (such as hurting your back in a fall) or by repeated exposures (such as hurting your wrist from doing the same motion over and over). </w:t>
      </w:r>
    </w:p>
    <w:p w14:paraId="5DCB6827" w14:textId="77777777" w:rsidR="007D07FF" w:rsidRPr="007D07FF" w:rsidRDefault="007D07FF" w:rsidP="007D07FF">
      <w:pPr>
        <w:rPr>
          <w:rFonts w:eastAsiaTheme="majorEastAsia" w:cstheme="minorHAnsi"/>
        </w:rPr>
      </w:pPr>
      <w:r w:rsidRPr="007D07FF">
        <w:rPr>
          <w:rFonts w:eastAsiaTheme="majorEastAsia" w:cstheme="minorHAnsi"/>
        </w:rPr>
        <w:t xml:space="preserve">Benefits. Workers' compensation benefits include: </w:t>
      </w:r>
    </w:p>
    <w:p w14:paraId="5F677ECD" w14:textId="77777777" w:rsidR="007D07FF" w:rsidRPr="006B4466" w:rsidRDefault="007D07FF" w:rsidP="006B4466">
      <w:pPr>
        <w:pStyle w:val="ListParagraph"/>
        <w:numPr>
          <w:ilvl w:val="0"/>
          <w:numId w:val="2"/>
        </w:numPr>
        <w:rPr>
          <w:rFonts w:eastAsiaTheme="majorEastAsia" w:cstheme="minorHAnsi"/>
        </w:rPr>
      </w:pPr>
      <w:r w:rsidRPr="006B4466">
        <w:rPr>
          <w:rFonts w:eastAsiaTheme="majorEastAsia" w:cstheme="minorHAnsi"/>
        </w:rPr>
        <w:t xml:space="preserve">Medical Care: Doctor visits, hospital services, physical therapy, lab tests, x-rays, medicines, medical equipment and travel costs that are reasonably necessary to treat your injury. You should never see a bill. Workers’ compensation medical services are subject to authorization for medical necessity, and there are limits on the number of chiropractic, physical therapy and occupational therapy visits. </w:t>
      </w:r>
    </w:p>
    <w:p w14:paraId="20786820" w14:textId="77777777" w:rsidR="007D07FF" w:rsidRPr="006B4466" w:rsidRDefault="007D07FF" w:rsidP="006B4466">
      <w:pPr>
        <w:pStyle w:val="ListParagraph"/>
        <w:numPr>
          <w:ilvl w:val="0"/>
          <w:numId w:val="2"/>
        </w:numPr>
        <w:rPr>
          <w:rFonts w:eastAsiaTheme="majorEastAsia" w:cstheme="minorHAnsi"/>
        </w:rPr>
      </w:pPr>
      <w:r w:rsidRPr="006B4466">
        <w:rPr>
          <w:rFonts w:eastAsiaTheme="majorEastAsia" w:cstheme="minorHAnsi"/>
        </w:rPr>
        <w:t>Temporary Disability (TD) Benefits: Payments if you lose wages while recovering. For most injuries, TD benefits may not be paid for more than 104 weeks within five years from the date of injury. Temporary disability payments are two-thirds of your average weekly pay, subject to minimums and maximums set by state law.  Payments are not made for the first three days unless you are hospitalized or cannot work for more than 14 days.</w:t>
      </w:r>
    </w:p>
    <w:p w14:paraId="463F4B72" w14:textId="77777777" w:rsidR="007D07FF" w:rsidRPr="006B4466" w:rsidRDefault="007D07FF" w:rsidP="006B4466">
      <w:pPr>
        <w:pStyle w:val="ListParagraph"/>
        <w:numPr>
          <w:ilvl w:val="0"/>
          <w:numId w:val="2"/>
        </w:numPr>
        <w:rPr>
          <w:rFonts w:eastAsiaTheme="majorEastAsia" w:cstheme="minorHAnsi"/>
        </w:rPr>
      </w:pPr>
      <w:r w:rsidRPr="006B4466">
        <w:rPr>
          <w:rFonts w:eastAsiaTheme="majorEastAsia" w:cstheme="minorHAnsi"/>
        </w:rPr>
        <w:t>Permanent Disability (PD) Benefits: Payments if you do not recover completely and your injury causes a permanent loss of physical or mental function that a doctor can measure. The amount will be based on the portion of your permanent disability that is directly attributable to your work injury or illness and will also depend on the type of injury, your age, occupation and date of injury.</w:t>
      </w:r>
    </w:p>
    <w:p w14:paraId="053E3A9F" w14:textId="77777777" w:rsidR="007D07FF" w:rsidRPr="006B4466" w:rsidRDefault="007D07FF" w:rsidP="006B4466">
      <w:pPr>
        <w:pStyle w:val="ListParagraph"/>
        <w:numPr>
          <w:ilvl w:val="0"/>
          <w:numId w:val="2"/>
        </w:numPr>
        <w:rPr>
          <w:rFonts w:eastAsiaTheme="majorEastAsia" w:cstheme="minorHAnsi"/>
        </w:rPr>
      </w:pPr>
      <w:r w:rsidRPr="006B4466">
        <w:rPr>
          <w:rFonts w:eastAsiaTheme="majorEastAsia" w:cstheme="minorHAnsi"/>
        </w:rPr>
        <w:t xml:space="preserve">Supplemental Job Displacement Benefit: A nontransferable voucher, if you are injured on or after 1/1/2004, your injury causes permanent disability, and your employer does not offer you regular, modified, or alternative work. </w:t>
      </w:r>
    </w:p>
    <w:p w14:paraId="3F5B8FF2" w14:textId="77777777" w:rsidR="007D07FF" w:rsidRPr="006B4466" w:rsidRDefault="007D07FF" w:rsidP="006B4466">
      <w:pPr>
        <w:pStyle w:val="ListParagraph"/>
        <w:numPr>
          <w:ilvl w:val="0"/>
          <w:numId w:val="2"/>
        </w:numPr>
        <w:rPr>
          <w:rFonts w:eastAsiaTheme="majorEastAsia" w:cstheme="minorHAnsi"/>
        </w:rPr>
      </w:pPr>
      <w:r w:rsidRPr="006B4466">
        <w:rPr>
          <w:rFonts w:eastAsiaTheme="majorEastAsia" w:cstheme="minorHAnsi"/>
        </w:rPr>
        <w:t xml:space="preserve">Death Benefits: Paid to your dependents if you die from a work-related injury or illness. </w:t>
      </w:r>
    </w:p>
    <w:p w14:paraId="36AE1ADF" w14:textId="77777777" w:rsidR="007D07FF" w:rsidRPr="007D07FF" w:rsidRDefault="007D07FF" w:rsidP="007D07FF">
      <w:pPr>
        <w:rPr>
          <w:rFonts w:eastAsiaTheme="majorEastAsia" w:cstheme="minorHAnsi"/>
        </w:rPr>
      </w:pPr>
      <w:r w:rsidRPr="007D07FF">
        <w:rPr>
          <w:rFonts w:eastAsiaTheme="majorEastAsia" w:cstheme="minorHAnsi"/>
        </w:rPr>
        <w:t>Naming Your Own Physician Before Injury or Illness (</w:t>
      </w:r>
      <w:proofErr w:type="spellStart"/>
      <w:r w:rsidRPr="007D07FF">
        <w:rPr>
          <w:rFonts w:eastAsiaTheme="majorEastAsia" w:cstheme="minorHAnsi"/>
        </w:rPr>
        <w:t>Predesignation</w:t>
      </w:r>
      <w:proofErr w:type="spellEnd"/>
      <w:r w:rsidRPr="007D07FF">
        <w:rPr>
          <w:rFonts w:eastAsiaTheme="majorEastAsia" w:cstheme="minorHAnsi"/>
        </w:rPr>
        <w:t xml:space="preserve">). You may be able to choose the doctor who will treat you for a job injury or illness. If eligible, you must tell your employer, in writing, the name and address of your personal physician or medical group before you are injured. You must obtain their agreement to treat you for your work injury. For instructions, see the written information about </w:t>
      </w:r>
      <w:proofErr w:type="gramStart"/>
      <w:r w:rsidRPr="007D07FF">
        <w:rPr>
          <w:rFonts w:eastAsiaTheme="majorEastAsia" w:cstheme="minorHAnsi"/>
        </w:rPr>
        <w:t>workers</w:t>
      </w:r>
      <w:proofErr w:type="gramEnd"/>
      <w:r w:rsidRPr="007D07FF">
        <w:rPr>
          <w:rFonts w:eastAsiaTheme="majorEastAsia" w:cstheme="minorHAnsi"/>
        </w:rPr>
        <w:t xml:space="preserve">' compensation that your employer is required to give to new employees. </w:t>
      </w:r>
    </w:p>
    <w:p w14:paraId="50499C53" w14:textId="77777777" w:rsidR="007D07FF" w:rsidRPr="007D07FF" w:rsidRDefault="007D07FF" w:rsidP="007D07FF">
      <w:pPr>
        <w:rPr>
          <w:rFonts w:eastAsiaTheme="majorEastAsia" w:cstheme="minorHAnsi"/>
        </w:rPr>
      </w:pPr>
      <w:r w:rsidRPr="007D07FF">
        <w:rPr>
          <w:rFonts w:eastAsiaTheme="majorEastAsia" w:cstheme="minorHAnsi"/>
        </w:rPr>
        <w:t xml:space="preserve">If You Get Hurt: </w:t>
      </w:r>
    </w:p>
    <w:p w14:paraId="32FF08A6" w14:textId="77777777" w:rsidR="007D07FF" w:rsidRPr="006B4466" w:rsidRDefault="007D07FF" w:rsidP="006B4466">
      <w:pPr>
        <w:pStyle w:val="ListParagraph"/>
        <w:numPr>
          <w:ilvl w:val="0"/>
          <w:numId w:val="3"/>
        </w:numPr>
        <w:rPr>
          <w:rFonts w:eastAsiaTheme="majorEastAsia" w:cstheme="minorHAnsi"/>
        </w:rPr>
      </w:pPr>
      <w:r w:rsidRPr="006B4466">
        <w:rPr>
          <w:rFonts w:eastAsiaTheme="majorEastAsia" w:cstheme="minorHAnsi"/>
        </w:rPr>
        <w:t>Get Medical Care. If you need emergency care, call 911 for help immediately from the hospital, ambulance, fire department or police department. If you need first aid, contact your employer. For non-emergency medical care call Schools Insurance Authority’s Early Intervention Nurse at 1-877-742-3467.</w:t>
      </w:r>
    </w:p>
    <w:p w14:paraId="7CFBA2BD" w14:textId="77777777" w:rsidR="007D07FF" w:rsidRPr="006B4466" w:rsidRDefault="007D07FF" w:rsidP="006B4466">
      <w:pPr>
        <w:pStyle w:val="ListParagraph"/>
        <w:numPr>
          <w:ilvl w:val="0"/>
          <w:numId w:val="3"/>
        </w:numPr>
        <w:rPr>
          <w:rFonts w:eastAsiaTheme="majorEastAsia" w:cstheme="minorHAnsi"/>
        </w:rPr>
      </w:pPr>
      <w:r w:rsidRPr="006B4466">
        <w:rPr>
          <w:rFonts w:eastAsiaTheme="majorEastAsia" w:cstheme="minorHAnsi"/>
        </w:rPr>
        <w:t xml:space="preserve">Report Your Injury. Report the injury IMMEDIATELY to your supervisor or to an employer representative at 1-877-742-3467. Don't delay. There are time limits. If you wait too long, you may lose your right to benefits. Your employer is required to provide you with a claim form within one working day after learning about your injury. Within one working day after you file a claim form, your employer or claims administrator must authorize the provision of all treatment, up to ten thousand dollars, consistent with the applicable treatment guidelines, for your alleged injury until the claim is accepted or rejected. </w:t>
      </w:r>
    </w:p>
    <w:p w14:paraId="5C9F3614" w14:textId="77777777" w:rsidR="007D07FF" w:rsidRPr="006B4466" w:rsidRDefault="007D07FF" w:rsidP="006B4466">
      <w:pPr>
        <w:pStyle w:val="ListParagraph"/>
        <w:numPr>
          <w:ilvl w:val="0"/>
          <w:numId w:val="3"/>
        </w:numPr>
        <w:rPr>
          <w:rFonts w:eastAsiaTheme="majorEastAsia" w:cstheme="minorHAnsi"/>
        </w:rPr>
      </w:pPr>
      <w:r w:rsidRPr="006B4466">
        <w:rPr>
          <w:rFonts w:eastAsiaTheme="majorEastAsia" w:cstheme="minorHAnsi"/>
        </w:rPr>
        <w:t xml:space="preserve">See Your Primary Treating Physician (PTP). This is the doctor with overall responsibility for treating your injury or illness. </w:t>
      </w:r>
    </w:p>
    <w:p w14:paraId="62EA7C33" w14:textId="77777777" w:rsidR="007D07FF" w:rsidRPr="006B4466" w:rsidRDefault="007D07FF" w:rsidP="006B4466">
      <w:pPr>
        <w:pStyle w:val="ListParagraph"/>
        <w:numPr>
          <w:ilvl w:val="1"/>
          <w:numId w:val="3"/>
        </w:numPr>
        <w:rPr>
          <w:rFonts w:eastAsiaTheme="majorEastAsia" w:cstheme="minorHAnsi"/>
        </w:rPr>
      </w:pPr>
      <w:r w:rsidRPr="006B4466">
        <w:rPr>
          <w:rFonts w:eastAsiaTheme="majorEastAsia" w:cstheme="minorHAnsi"/>
        </w:rPr>
        <w:lastRenderedPageBreak/>
        <w:t xml:space="preserve">If you predesignated your personal physician or a medical group before you are injured (see above), you may see your personal physician or the medical group after you are injured. Different rules regarding your medical care apply if you gave your employer the name of a personal doctor who is a chiropractor or acupuncturist, so check with your </w:t>
      </w:r>
      <w:proofErr w:type="gramStart"/>
      <w:r w:rsidRPr="006B4466">
        <w:rPr>
          <w:rFonts w:eastAsiaTheme="majorEastAsia" w:cstheme="minorHAnsi"/>
        </w:rPr>
        <w:t>claims</w:t>
      </w:r>
      <w:proofErr w:type="gramEnd"/>
      <w:r w:rsidRPr="006B4466">
        <w:rPr>
          <w:rFonts w:eastAsiaTheme="majorEastAsia" w:cstheme="minorHAnsi"/>
        </w:rPr>
        <w:t xml:space="preserve"> administrator in those situations. Otherwise, your employer has the right to select the physician who will treat you for the first 30 days after the injury is reported, and the claims administrator will arrange your initial medical treatment. You may be able to switch to a doctor of your choice after 30 days.</w:t>
      </w:r>
    </w:p>
    <w:p w14:paraId="58AB8FAF" w14:textId="77777777" w:rsidR="007D07FF" w:rsidRPr="006B4466" w:rsidRDefault="007D07FF" w:rsidP="006B4466">
      <w:pPr>
        <w:pStyle w:val="ListParagraph"/>
        <w:numPr>
          <w:ilvl w:val="1"/>
          <w:numId w:val="3"/>
        </w:numPr>
        <w:rPr>
          <w:rFonts w:eastAsiaTheme="majorEastAsia" w:cstheme="minorHAnsi"/>
        </w:rPr>
      </w:pPr>
      <w:r w:rsidRPr="006B4466">
        <w:rPr>
          <w:rFonts w:eastAsiaTheme="majorEastAsia" w:cstheme="minorHAnsi"/>
        </w:rPr>
        <w:t xml:space="preserve">If your employer is using a medical provider network (MPN) or a health care organization (HCO), in most cases you will be treated within the MPN or HCO unless you predesignated a personal physician or medical group. An MPN is a group of physicians and health care providers who provide treatment to workers injured on the job. You should receive information from your employer if you are covered by an HCO or </w:t>
      </w:r>
      <w:proofErr w:type="gramStart"/>
      <w:r w:rsidRPr="006B4466">
        <w:rPr>
          <w:rFonts w:eastAsiaTheme="majorEastAsia" w:cstheme="minorHAnsi"/>
        </w:rPr>
        <w:t>a</w:t>
      </w:r>
      <w:proofErr w:type="gramEnd"/>
      <w:r w:rsidRPr="006B4466">
        <w:rPr>
          <w:rFonts w:eastAsiaTheme="majorEastAsia" w:cstheme="minorHAnsi"/>
        </w:rPr>
        <w:t xml:space="preserve"> MPN. Contact your employer for more information. </w:t>
      </w:r>
    </w:p>
    <w:p w14:paraId="48B420A3" w14:textId="77777777" w:rsidR="007D07FF" w:rsidRPr="006B4466" w:rsidRDefault="007D07FF" w:rsidP="006B4466">
      <w:pPr>
        <w:pStyle w:val="ListParagraph"/>
        <w:numPr>
          <w:ilvl w:val="1"/>
          <w:numId w:val="3"/>
        </w:numPr>
        <w:rPr>
          <w:rFonts w:eastAsiaTheme="majorEastAsia" w:cstheme="minorHAnsi"/>
        </w:rPr>
      </w:pPr>
      <w:r w:rsidRPr="006B4466">
        <w:rPr>
          <w:rFonts w:eastAsiaTheme="majorEastAsia" w:cstheme="minorHAnsi"/>
        </w:rPr>
        <w:t xml:space="preserve">If your employer is not using an MPN or HCO, in most cases the claims administrator can choose the doctor who first treats you when you are injured, unless you predesignated a personal physician or medical group. </w:t>
      </w:r>
    </w:p>
    <w:p w14:paraId="4154F4EA" w14:textId="77777777" w:rsidR="007D07FF" w:rsidRPr="006B4466" w:rsidRDefault="007D07FF" w:rsidP="006B4466">
      <w:pPr>
        <w:pStyle w:val="ListParagraph"/>
        <w:numPr>
          <w:ilvl w:val="0"/>
          <w:numId w:val="3"/>
        </w:numPr>
        <w:rPr>
          <w:rFonts w:eastAsiaTheme="majorEastAsia" w:cstheme="minorHAnsi"/>
        </w:rPr>
      </w:pPr>
      <w:r w:rsidRPr="006B4466">
        <w:rPr>
          <w:rFonts w:eastAsiaTheme="majorEastAsia" w:cstheme="minorHAnsi"/>
        </w:rPr>
        <w:t xml:space="preserve">You may consult a licensed attorney to advise you of your rights under workers’ compensation laws. In most instances, attorney’s fees will be paid from your recovery. </w:t>
      </w:r>
    </w:p>
    <w:p w14:paraId="73449DD4" w14:textId="77777777" w:rsidR="007D07FF" w:rsidRPr="006B4466" w:rsidRDefault="007D07FF" w:rsidP="006B4466">
      <w:pPr>
        <w:pStyle w:val="ListParagraph"/>
        <w:numPr>
          <w:ilvl w:val="0"/>
          <w:numId w:val="3"/>
        </w:numPr>
        <w:rPr>
          <w:rFonts w:eastAsiaTheme="majorEastAsia" w:cstheme="minorHAnsi"/>
        </w:rPr>
      </w:pPr>
      <w:r w:rsidRPr="006B4466">
        <w:rPr>
          <w:rFonts w:eastAsiaTheme="majorEastAsia" w:cstheme="minorHAnsi"/>
        </w:rPr>
        <w:t xml:space="preserve">Medical Provider Networks. Your employer is not using an MPN, but we are required to provide the following information.  An MPN is a group of health care providers designated to provide treatment to workers injured on the job. If you have predesignated a personal physician or medical group prior to your work injury, then you may go there to receive treatment from your predesignated doctor. If you are </w:t>
      </w:r>
      <w:proofErr w:type="gramStart"/>
      <w:r w:rsidRPr="006B4466">
        <w:rPr>
          <w:rFonts w:eastAsiaTheme="majorEastAsia" w:cstheme="minorHAnsi"/>
        </w:rPr>
        <w:t>treating with</w:t>
      </w:r>
      <w:proofErr w:type="gramEnd"/>
      <w:r w:rsidRPr="006B4466">
        <w:rPr>
          <w:rFonts w:eastAsiaTheme="majorEastAsia" w:cstheme="minorHAnsi"/>
        </w:rPr>
        <w:t xml:space="preserve"> a non-MPN doctor for an existing injury, you may be required to change to a doctor within the MPN. </w:t>
      </w:r>
    </w:p>
    <w:p w14:paraId="2A67D2A4" w14:textId="77777777" w:rsidR="007D07FF" w:rsidRPr="007D07FF" w:rsidRDefault="007D07FF" w:rsidP="007D07FF">
      <w:pPr>
        <w:rPr>
          <w:rFonts w:eastAsiaTheme="majorEastAsia" w:cstheme="minorHAnsi"/>
        </w:rPr>
      </w:pPr>
      <w:r w:rsidRPr="007D07FF">
        <w:rPr>
          <w:rFonts w:eastAsiaTheme="majorEastAsia" w:cstheme="minorHAnsi"/>
        </w:rPr>
        <w:t xml:space="preserve">Discrimination. It is illegal for your employer to punish or fire you for having a work injury or illness, for filing a claim, or testifying in another person's workers' compensation case. If proven, you may receive lost wages, job reinstatement, increased benefits, and costs and expenses up to limits set by the state. </w:t>
      </w:r>
    </w:p>
    <w:p w14:paraId="6C08A488" w14:textId="77777777" w:rsidR="007D07FF" w:rsidRPr="007D07FF" w:rsidRDefault="007D07FF" w:rsidP="007D07FF">
      <w:pPr>
        <w:rPr>
          <w:rFonts w:eastAsiaTheme="majorEastAsia" w:cstheme="minorHAnsi"/>
        </w:rPr>
      </w:pPr>
      <w:r w:rsidRPr="007D07FF">
        <w:rPr>
          <w:rFonts w:eastAsiaTheme="majorEastAsia" w:cstheme="minorHAnsi"/>
        </w:rPr>
        <w:t xml:space="preserve">Questions? Learn more about workers' compensation by reading the information that your employer is required to give you at time of hire. If you have questions, see your employer or the claims administrator (who handles workers' compensation claims for your employer): </w:t>
      </w:r>
    </w:p>
    <w:p w14:paraId="229CF623" w14:textId="77777777" w:rsidR="007D07FF" w:rsidRPr="007D07FF" w:rsidRDefault="007D07FF" w:rsidP="007D07FF">
      <w:pPr>
        <w:rPr>
          <w:rFonts w:eastAsiaTheme="majorEastAsia" w:cstheme="minorHAnsi"/>
        </w:rPr>
      </w:pPr>
      <w:r w:rsidRPr="007D07FF">
        <w:rPr>
          <w:rFonts w:eastAsiaTheme="majorEastAsia" w:cstheme="minorHAnsi"/>
        </w:rPr>
        <w:t>Claims Administrator    Schools Insurance Authority</w:t>
      </w:r>
      <w:r w:rsidRPr="007D07FF">
        <w:rPr>
          <w:rFonts w:eastAsiaTheme="majorEastAsia" w:cstheme="minorHAnsi"/>
        </w:rPr>
        <w:tab/>
        <w:t xml:space="preserve"> Phone (916) 364-1281</w:t>
      </w:r>
      <w:r w:rsidRPr="007D07FF">
        <w:rPr>
          <w:rFonts w:eastAsiaTheme="majorEastAsia" w:cstheme="minorHAnsi"/>
        </w:rPr>
        <w:tab/>
        <w:t xml:space="preserve"> </w:t>
      </w:r>
    </w:p>
    <w:p w14:paraId="7A9B5296" w14:textId="77777777" w:rsidR="007D07FF" w:rsidRPr="007D07FF" w:rsidRDefault="007D07FF" w:rsidP="007D07FF">
      <w:pPr>
        <w:rPr>
          <w:rFonts w:eastAsiaTheme="majorEastAsia" w:cstheme="minorHAnsi"/>
        </w:rPr>
      </w:pPr>
      <w:r w:rsidRPr="007D07FF">
        <w:rPr>
          <w:rFonts w:eastAsiaTheme="majorEastAsia" w:cstheme="minorHAnsi"/>
        </w:rPr>
        <w:t xml:space="preserve">Your employer is self-insured, this means they pay 100% for all qualifying benefits and expenses under workers' compensation.  The claims administrator for your employer is Schools Insurance Authority.  </w:t>
      </w:r>
    </w:p>
    <w:p w14:paraId="397C0873" w14:textId="77777777" w:rsidR="003B04D2" w:rsidRDefault="007D07FF" w:rsidP="007D07FF">
      <w:pPr>
        <w:rPr>
          <w:rFonts w:eastAsiaTheme="majorEastAsia" w:cstheme="minorHAnsi"/>
        </w:rPr>
      </w:pPr>
      <w:r w:rsidRPr="007D07FF">
        <w:rPr>
          <w:rFonts w:eastAsiaTheme="majorEastAsia" w:cstheme="minorHAnsi"/>
        </w:rPr>
        <w:t xml:space="preserve">You can also get free information from </w:t>
      </w:r>
      <w:proofErr w:type="gramStart"/>
      <w:r w:rsidRPr="007D07FF">
        <w:rPr>
          <w:rFonts w:eastAsiaTheme="majorEastAsia" w:cstheme="minorHAnsi"/>
        </w:rPr>
        <w:t>a State</w:t>
      </w:r>
      <w:proofErr w:type="gramEnd"/>
      <w:r w:rsidRPr="007D07FF">
        <w:rPr>
          <w:rFonts w:eastAsiaTheme="majorEastAsia" w:cstheme="minorHAnsi"/>
        </w:rPr>
        <w:t xml:space="preserve"> Division of Workers' Compensation Information (DWC) &amp; Assistance Officer. The nearest Information &amp; Assistance Officer can be found at location:</w:t>
      </w:r>
      <w:r w:rsidR="006B4466">
        <w:rPr>
          <w:rFonts w:eastAsiaTheme="majorEastAsia" w:cstheme="minorHAnsi"/>
        </w:rPr>
        <w:t xml:space="preserve"> ______</w:t>
      </w:r>
      <w:r w:rsidRPr="007D07FF">
        <w:rPr>
          <w:rFonts w:eastAsiaTheme="majorEastAsia" w:cstheme="minorHAnsi"/>
        </w:rPr>
        <w:t xml:space="preserve">                                                or by calling toll-free (800) 736-7401. Learn more information about workers’ compensation online: www.dwc.ca.gov and access a useful booklet “Workers’ Compensation in California: A Guidebook for Injured Workers.”</w:t>
      </w:r>
    </w:p>
    <w:p w14:paraId="5FCEDAC9" w14:textId="2F3FB128" w:rsidR="007D07FF" w:rsidRPr="007D07FF" w:rsidRDefault="007D07FF" w:rsidP="007D07FF">
      <w:pPr>
        <w:rPr>
          <w:rFonts w:eastAsiaTheme="majorEastAsia" w:cstheme="minorHAnsi"/>
        </w:rPr>
      </w:pPr>
      <w:r w:rsidRPr="007D07FF">
        <w:rPr>
          <w:rFonts w:eastAsiaTheme="majorEastAsia" w:cstheme="minorHAnsi"/>
        </w:rPr>
        <w:t xml:space="preserve">False claims and false denials. Any person who makes or causes to </w:t>
      </w:r>
      <w:proofErr w:type="gramStart"/>
      <w:r w:rsidRPr="007D07FF">
        <w:rPr>
          <w:rFonts w:eastAsiaTheme="majorEastAsia" w:cstheme="minorHAnsi"/>
        </w:rPr>
        <w:t>be made</w:t>
      </w:r>
      <w:proofErr w:type="gramEnd"/>
      <w:r w:rsidRPr="007D07FF">
        <w:rPr>
          <w:rFonts w:eastAsiaTheme="majorEastAsia" w:cstheme="minorHAnsi"/>
        </w:rPr>
        <w:t xml:space="preserve"> any knowingly false or fraudulent material statement or material representation for the purpose of obtaining or denying workers' compensation benefits or payments is guilty of a felony and may be fined and imprisoned. </w:t>
      </w:r>
    </w:p>
    <w:p w14:paraId="023F866E" w14:textId="6DF724CC" w:rsidR="00B379CC" w:rsidRPr="007D07FF" w:rsidRDefault="00B379CC" w:rsidP="007D07FF"/>
    <w:sectPr w:rsidR="00B379CC" w:rsidRPr="007D07FF" w:rsidSect="003B04D2">
      <w:pgSz w:w="12240" w:h="15840"/>
      <w:pgMar w:top="81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6011C"/>
    <w:multiLevelType w:val="hybridMultilevel"/>
    <w:tmpl w:val="5D9E10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9121605"/>
    <w:multiLevelType w:val="hybridMultilevel"/>
    <w:tmpl w:val="EB1297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E7521E"/>
    <w:multiLevelType w:val="hybridMultilevel"/>
    <w:tmpl w:val="3AF4F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3860436">
    <w:abstractNumId w:val="0"/>
  </w:num>
  <w:num w:numId="2" w16cid:durableId="2105026905">
    <w:abstractNumId w:val="2"/>
  </w:num>
  <w:num w:numId="3" w16cid:durableId="401100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25"/>
    <w:rsid w:val="003B04D2"/>
    <w:rsid w:val="006B4466"/>
    <w:rsid w:val="007D07FF"/>
    <w:rsid w:val="00903BF6"/>
    <w:rsid w:val="00AC6587"/>
    <w:rsid w:val="00B379CC"/>
    <w:rsid w:val="00CA2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B016B"/>
  <w15:chartTrackingRefBased/>
  <w15:docId w15:val="{1022303E-C70F-40CC-932F-9023482DA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F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2F25"/>
    <w:pPr>
      <w:keepNext/>
      <w:keepLines/>
      <w:spacing w:before="40" w:after="0"/>
      <w:outlineLvl w:val="1"/>
    </w:pPr>
    <w:rPr>
      <w:rFonts w:eastAsiaTheme="majorEastAsia" w:cstheme="minorHAnsi"/>
      <w:color w:val="000000" w:themeColor="text1"/>
    </w:rPr>
  </w:style>
  <w:style w:type="paragraph" w:styleId="Heading3">
    <w:name w:val="heading 3"/>
    <w:basedOn w:val="Normal"/>
    <w:next w:val="Normal"/>
    <w:link w:val="Heading3Char"/>
    <w:uiPriority w:val="9"/>
    <w:unhideWhenUsed/>
    <w:qFormat/>
    <w:rsid w:val="00903BF6"/>
    <w:pPr>
      <w:outlineLvl w:val="2"/>
    </w:pPr>
    <w:rPr>
      <w:rFonts w:cstheme="minorHAns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F25"/>
    <w:rPr>
      <w:color w:val="0563C1" w:themeColor="hyperlink"/>
      <w:u w:val="single"/>
    </w:rPr>
  </w:style>
  <w:style w:type="character" w:styleId="UnresolvedMention">
    <w:name w:val="Unresolved Mention"/>
    <w:basedOn w:val="DefaultParagraphFont"/>
    <w:uiPriority w:val="99"/>
    <w:semiHidden/>
    <w:unhideWhenUsed/>
    <w:rsid w:val="00CA2F25"/>
    <w:rPr>
      <w:color w:val="605E5C"/>
      <w:shd w:val="clear" w:color="auto" w:fill="E1DFDD"/>
    </w:rPr>
  </w:style>
  <w:style w:type="paragraph" w:styleId="ListParagraph">
    <w:name w:val="List Paragraph"/>
    <w:basedOn w:val="Normal"/>
    <w:uiPriority w:val="34"/>
    <w:qFormat/>
    <w:rsid w:val="00CA2F25"/>
    <w:pPr>
      <w:ind w:left="720"/>
      <w:contextualSpacing/>
    </w:pPr>
  </w:style>
  <w:style w:type="character" w:customStyle="1" w:styleId="Heading1Char">
    <w:name w:val="Heading 1 Char"/>
    <w:basedOn w:val="DefaultParagraphFont"/>
    <w:link w:val="Heading1"/>
    <w:uiPriority w:val="9"/>
    <w:rsid w:val="00CA2F2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A2F25"/>
    <w:rPr>
      <w:rFonts w:eastAsiaTheme="majorEastAsia" w:cstheme="minorHAnsi"/>
      <w:color w:val="000000" w:themeColor="text1"/>
    </w:rPr>
  </w:style>
  <w:style w:type="character" w:customStyle="1" w:styleId="Heading3Char">
    <w:name w:val="Heading 3 Char"/>
    <w:basedOn w:val="DefaultParagraphFont"/>
    <w:link w:val="Heading3"/>
    <w:uiPriority w:val="9"/>
    <w:rsid w:val="00903BF6"/>
    <w:rPr>
      <w:rFonts w:cstheme="minorHAns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58b7a1-8c2d-451d-a0b8-0c3b361de421" xsi:nil="true"/>
    <lcf76f155ced4ddcb4097134ff3c332f xmlns="05ae4592-3e89-4656-8382-69ef965176d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6F556174F9BB449FF5457918289841" ma:contentTypeVersion="13" ma:contentTypeDescription="Create a new document." ma:contentTypeScope="" ma:versionID="a09c9bb5b3f97eb78fcc44dc9146c99c">
  <xsd:schema xmlns:xsd="http://www.w3.org/2001/XMLSchema" xmlns:xs="http://www.w3.org/2001/XMLSchema" xmlns:p="http://schemas.microsoft.com/office/2006/metadata/properties" xmlns:ns2="05ae4592-3e89-4656-8382-69ef965176da" xmlns:ns3="0b58b7a1-8c2d-451d-a0b8-0c3b361de421" targetNamespace="http://schemas.microsoft.com/office/2006/metadata/properties" ma:root="true" ma:fieldsID="c4f5162c8c7d5c3692e74b239fa25ccf" ns2:_="" ns3:_="">
    <xsd:import namespace="05ae4592-3e89-4656-8382-69ef965176da"/>
    <xsd:import namespace="0b58b7a1-8c2d-451d-a0b8-0c3b361de42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e4592-3e89-4656-8382-69ef96517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d9ff02e-aedb-4f6b-bc16-7d39f730db2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58b7a1-8c2d-451d-a0b8-0c3b361de4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b81ef8b-69ca-4567-8a16-b5f93d9dc2f1}" ma:internalName="TaxCatchAll" ma:showField="CatchAllData" ma:web="0b58b7a1-8c2d-451d-a0b8-0c3b361de42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DE3657-F62C-4D22-9269-B58E9B597B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ABCA82-78CE-4C3C-A105-143FC832CDA1}">
  <ds:schemaRefs>
    <ds:schemaRef ds:uri="http://schemas.microsoft.com/sharepoint/v3/contenttype/forms"/>
  </ds:schemaRefs>
</ds:datastoreItem>
</file>

<file path=customXml/itemProps3.xml><?xml version="1.0" encoding="utf-8"?>
<ds:datastoreItem xmlns:ds="http://schemas.openxmlformats.org/officeDocument/2006/customXml" ds:itemID="{FB26389A-7101-40E5-AB52-C2EAF1B87759}"/>
</file>

<file path=docProps/app.xml><?xml version="1.0" encoding="utf-8"?>
<Properties xmlns="http://schemas.openxmlformats.org/officeDocument/2006/extended-properties" xmlns:vt="http://schemas.openxmlformats.org/officeDocument/2006/docPropsVTypes">
  <Template>Normal</Template>
  <TotalTime>16</TotalTime>
  <Pages>2</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Franco</dc:creator>
  <cp:keywords/>
  <dc:description/>
  <cp:lastModifiedBy>Amanda Franco</cp:lastModifiedBy>
  <cp:revision>4</cp:revision>
  <dcterms:created xsi:type="dcterms:W3CDTF">2023-01-27T23:39:00Z</dcterms:created>
  <dcterms:modified xsi:type="dcterms:W3CDTF">2025-04-25T19:39:00Z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0x010100A16F556174F9BB449FF5457918289841</vt:lpwstr>
  </property>
</Properties>
</file>